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74" w:rsidRPr="004F6305" w:rsidRDefault="00E00E74" w:rsidP="00E00E7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6087745</wp:posOffset>
            </wp:positionH>
            <wp:positionV relativeFrom="page">
              <wp:posOffset>355600</wp:posOffset>
            </wp:positionV>
            <wp:extent cx="1184275" cy="1122045"/>
            <wp:effectExtent l="0" t="0" r="0" b="0"/>
            <wp:wrapSquare wrapText="bothSides"/>
            <wp:docPr id="1" name="Picture 1" descr="hdr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rW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6305">
        <w:rPr>
          <w:b/>
          <w:noProof/>
          <w:sz w:val="28"/>
          <w:szCs w:val="28"/>
        </w:rPr>
        <w:t>Children, Young People and Education Committee</w:t>
      </w:r>
    </w:p>
    <w:p w:rsidR="00E00E74" w:rsidRPr="004F6305" w:rsidRDefault="00230EAB" w:rsidP="00E00E7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Review of Curriculum and Assessment Arrang</w:t>
      </w:r>
      <w:r w:rsidR="00EB0609">
        <w:rPr>
          <w:b/>
          <w:noProof/>
          <w:sz w:val="28"/>
          <w:szCs w:val="28"/>
        </w:rPr>
        <w:t>e</w:t>
      </w:r>
      <w:r>
        <w:rPr>
          <w:b/>
          <w:noProof/>
          <w:sz w:val="28"/>
          <w:szCs w:val="28"/>
        </w:rPr>
        <w:t>ments</w:t>
      </w:r>
      <w:r w:rsidR="00EB0609">
        <w:rPr>
          <w:b/>
          <w:noProof/>
          <w:sz w:val="28"/>
          <w:szCs w:val="28"/>
        </w:rPr>
        <w:t xml:space="preserve"> and Implementation</w:t>
      </w:r>
      <w:r>
        <w:rPr>
          <w:b/>
          <w:noProof/>
          <w:sz w:val="28"/>
          <w:szCs w:val="28"/>
        </w:rPr>
        <w:t xml:space="preserve"> in Wales </w:t>
      </w:r>
    </w:p>
    <w:p w:rsidR="00E00E74" w:rsidRPr="004F6305" w:rsidRDefault="00E00E74" w:rsidP="00E00E74">
      <w:pPr>
        <w:rPr>
          <w:b/>
          <w:noProof/>
          <w:sz w:val="28"/>
          <w:szCs w:val="28"/>
        </w:rPr>
      </w:pPr>
    </w:p>
    <w:p w:rsidR="00E00E74" w:rsidRPr="004F6305" w:rsidRDefault="00E00E74" w:rsidP="00E00E74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Response by NDCS Cymru</w:t>
      </w:r>
    </w:p>
    <w:p w:rsidR="00E00E74" w:rsidRPr="004F6305" w:rsidRDefault="00E00E74" w:rsidP="00E00E74">
      <w:pPr>
        <w:rPr>
          <w:b/>
          <w:noProof/>
          <w:sz w:val="28"/>
          <w:szCs w:val="28"/>
        </w:rPr>
      </w:pPr>
    </w:p>
    <w:p w:rsidR="00E00E74" w:rsidRPr="004F6305" w:rsidRDefault="00E00E74" w:rsidP="00E00E74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November 2016</w:t>
      </w:r>
    </w:p>
    <w:p w:rsidR="00E00E74" w:rsidRPr="004F6305" w:rsidRDefault="00E00E74" w:rsidP="00E00E74">
      <w:pPr>
        <w:rPr>
          <w:b/>
          <w:noProof/>
          <w:sz w:val="28"/>
          <w:szCs w:val="28"/>
        </w:rPr>
      </w:pPr>
    </w:p>
    <w:p w:rsidR="00E00E74" w:rsidRDefault="00E00E74" w:rsidP="00E00E74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About Us</w:t>
      </w:r>
    </w:p>
    <w:p w:rsidR="00E00E74" w:rsidRDefault="00E00E74" w:rsidP="00E00E74">
      <w:pPr>
        <w:rPr>
          <w:b/>
          <w:noProof/>
          <w:sz w:val="28"/>
          <w:szCs w:val="28"/>
        </w:rPr>
      </w:pPr>
    </w:p>
    <w:p w:rsidR="00E00E74" w:rsidRDefault="00E00E74" w:rsidP="00E00E74">
      <w:r w:rsidRPr="00221EAC">
        <w:t xml:space="preserve">National Deaf Children’s Society (NDCS) Cymru is the national charity dedicated to creating a world without barriers for deaf children and young people. </w:t>
      </w:r>
    </w:p>
    <w:p w:rsidR="00E00E74" w:rsidRDefault="00E00E74" w:rsidP="00E00E74"/>
    <w:p w:rsidR="00E00E74" w:rsidRDefault="00E00E74" w:rsidP="00E00E74">
      <w:pPr>
        <w:jc w:val="both"/>
      </w:pPr>
      <w:r>
        <w:t>We represent the interests and campaign for the rights of all deaf children and young people from birth until independence.</w:t>
      </w:r>
    </w:p>
    <w:p w:rsidR="00E00E74" w:rsidRDefault="00E00E74" w:rsidP="00E00E74"/>
    <w:p w:rsidR="00E00E74" w:rsidRDefault="00E00E74" w:rsidP="00E00E74">
      <w:r>
        <w:t>In referring to deaf, we refer to all levels of hearing loss including mild to profound, unilateral and temporary.</w:t>
      </w:r>
    </w:p>
    <w:p w:rsidR="00D95EB9" w:rsidRDefault="00D95EB9"/>
    <w:p w:rsidR="00604848" w:rsidRDefault="00604848"/>
    <w:p w:rsidR="00604848" w:rsidRDefault="00604848">
      <w:pPr>
        <w:rPr>
          <w:b/>
          <w:sz w:val="28"/>
          <w:szCs w:val="28"/>
        </w:rPr>
      </w:pPr>
      <w:r w:rsidRPr="00604848">
        <w:rPr>
          <w:b/>
          <w:sz w:val="28"/>
          <w:szCs w:val="28"/>
        </w:rPr>
        <w:t>Response</w:t>
      </w:r>
    </w:p>
    <w:p w:rsidR="00230EAB" w:rsidRDefault="00230EAB">
      <w:pPr>
        <w:rPr>
          <w:b/>
          <w:sz w:val="28"/>
          <w:szCs w:val="28"/>
        </w:rPr>
      </w:pPr>
    </w:p>
    <w:p w:rsidR="00230EAB" w:rsidRDefault="00230EAB">
      <w:r>
        <w:t>Welsh Government statistics demonstrate attainment gaps between deaf pupils and their peers at every Key Stage.</w:t>
      </w:r>
      <w:r>
        <w:rPr>
          <w:rStyle w:val="FootnoteReference"/>
        </w:rPr>
        <w:footnoteReference w:id="1"/>
      </w:r>
      <w:r>
        <w:t xml:space="preserve"> Deafness is not a learning disability and with appropriate support deaf pupils can achieve on a par with their peers. </w:t>
      </w:r>
    </w:p>
    <w:p w:rsidR="00230EAB" w:rsidRDefault="00230EAB"/>
    <w:p w:rsidR="00230EAB" w:rsidRDefault="00A9168B">
      <w:r>
        <w:t>I</w:t>
      </w:r>
      <w:r w:rsidR="00CA190F">
        <w:t>t is</w:t>
      </w:r>
      <w:r>
        <w:t>, therefore,</w:t>
      </w:r>
      <w:r w:rsidR="00CA190F">
        <w:t xml:space="preserve"> imperative that the implementation of</w:t>
      </w:r>
      <w:r w:rsidR="00230EAB">
        <w:t xml:space="preserve"> the curriculum review and assessment arrangements </w:t>
      </w:r>
      <w:r w:rsidR="00CA190F">
        <w:t xml:space="preserve">gives due consideration </w:t>
      </w:r>
      <w:r>
        <w:t xml:space="preserve">to </w:t>
      </w:r>
      <w:r w:rsidR="00230EAB">
        <w:t xml:space="preserve">the distinct needs of </w:t>
      </w:r>
      <w:r w:rsidR="00CA190F">
        <w:t>this vulnerable group of learners</w:t>
      </w:r>
      <w:r>
        <w:t>,</w:t>
      </w:r>
      <w:r w:rsidR="00CA190F">
        <w:t xml:space="preserve"> help</w:t>
      </w:r>
      <w:r>
        <w:t>ing</w:t>
      </w:r>
      <w:r w:rsidR="00CA190F">
        <w:t xml:space="preserve"> to close, and not widen, the attainment gap between deaf pupils and their peers.</w:t>
      </w:r>
    </w:p>
    <w:p w:rsidR="00230EAB" w:rsidRDefault="00230EAB"/>
    <w:p w:rsidR="00230EAB" w:rsidRPr="00517D6D" w:rsidRDefault="00230EAB">
      <w:pPr>
        <w:rPr>
          <w:b/>
          <w:sz w:val="28"/>
          <w:szCs w:val="28"/>
        </w:rPr>
      </w:pPr>
      <w:r w:rsidRPr="00517D6D">
        <w:rPr>
          <w:b/>
          <w:sz w:val="28"/>
          <w:szCs w:val="28"/>
        </w:rPr>
        <w:t>The work of the Pioneers schools network in designing and developing the new curriculum</w:t>
      </w:r>
    </w:p>
    <w:p w:rsidR="00CA190F" w:rsidRDefault="00CA190F">
      <w:pPr>
        <w:rPr>
          <w:b/>
        </w:rPr>
      </w:pPr>
    </w:p>
    <w:p w:rsidR="00CA190F" w:rsidRDefault="00CA190F">
      <w:r>
        <w:t xml:space="preserve">NDCS Cymru is pleased that the pioneer schools include a selection of schools with a hearing impairment resource base. However, we seek assurance that the benefit of including these schools is being realised. In particular, it is important that staff within the resource bases, including </w:t>
      </w:r>
      <w:r w:rsidR="00D83C19">
        <w:t>T</w:t>
      </w:r>
      <w:r>
        <w:t xml:space="preserve">eachers of the </w:t>
      </w:r>
      <w:r w:rsidR="00D83C19">
        <w:t>D</w:t>
      </w:r>
      <w:r>
        <w:t>eaf</w:t>
      </w:r>
      <w:r w:rsidR="00D83C19">
        <w:t>,</w:t>
      </w:r>
      <w:r>
        <w:t xml:space="preserve"> are involved in considering and feeding back on the project.</w:t>
      </w:r>
      <w:r w:rsidR="00D83C19">
        <w:t xml:space="preserve"> In addition, peripatetic Teachers of the Deaf</w:t>
      </w:r>
      <w:r w:rsidR="00EB0609">
        <w:t>,</w:t>
      </w:r>
      <w:r w:rsidR="00D83C19">
        <w:t xml:space="preserve"> supporting deaf pupils in the other pioneer schools and mainstream schools generally</w:t>
      </w:r>
      <w:r w:rsidR="00EB0609">
        <w:t>,</w:t>
      </w:r>
      <w:r w:rsidR="00D83C19">
        <w:t xml:space="preserve"> would provide another rich source of valuable comment.</w:t>
      </w:r>
    </w:p>
    <w:p w:rsidR="00CA190F" w:rsidRPr="00CA190F" w:rsidRDefault="00CA190F">
      <w:pPr>
        <w:rPr>
          <w:b/>
        </w:rPr>
      </w:pPr>
    </w:p>
    <w:p w:rsidR="00CA190F" w:rsidRPr="00517D6D" w:rsidRDefault="00CA190F">
      <w:pPr>
        <w:rPr>
          <w:b/>
          <w:sz w:val="28"/>
          <w:szCs w:val="28"/>
        </w:rPr>
      </w:pPr>
      <w:r w:rsidRPr="00517D6D">
        <w:rPr>
          <w:b/>
          <w:sz w:val="28"/>
          <w:szCs w:val="28"/>
        </w:rPr>
        <w:t>The interface with effective professional learning for the education workforce and in</w:t>
      </w:r>
      <w:r w:rsidR="00E3133A" w:rsidRPr="00517D6D">
        <w:rPr>
          <w:b/>
          <w:sz w:val="28"/>
          <w:szCs w:val="28"/>
        </w:rPr>
        <w:t>i</w:t>
      </w:r>
      <w:r w:rsidRPr="00517D6D">
        <w:rPr>
          <w:b/>
          <w:sz w:val="28"/>
          <w:szCs w:val="28"/>
        </w:rPr>
        <w:t>tial teacher education and training</w:t>
      </w:r>
    </w:p>
    <w:p w:rsidR="008B6BBE" w:rsidRDefault="008B6BBE">
      <w:pPr>
        <w:rPr>
          <w:b/>
        </w:rPr>
      </w:pPr>
    </w:p>
    <w:p w:rsidR="008B6BBE" w:rsidRDefault="008B6BBE">
      <w:r w:rsidRPr="008B6BBE">
        <w:t xml:space="preserve">In light of the Curriculum review, Teaching Tomorrow’s Teachers, and the ongoing ALN Reforms, it will be increasingly important </w:t>
      </w:r>
      <w:r w:rsidR="00D83C19">
        <w:t xml:space="preserve">to raise </w:t>
      </w:r>
      <w:r>
        <w:t xml:space="preserve">disability awareness (including deaf </w:t>
      </w:r>
      <w:r>
        <w:lastRenderedPageBreak/>
        <w:t>awareness) among</w:t>
      </w:r>
      <w:r w:rsidR="00D83C19">
        <w:t>st</w:t>
      </w:r>
      <w:r>
        <w:t xml:space="preserve"> the general education workforce.</w:t>
      </w:r>
      <w:r w:rsidR="00517D6D">
        <w:t xml:space="preserve"> Deafness is often referred to as the “invisible disability” and it</w:t>
      </w:r>
      <w:r w:rsidR="00226129">
        <w:t>’</w:t>
      </w:r>
      <w:r w:rsidR="00517D6D">
        <w:t xml:space="preserve">s a </w:t>
      </w:r>
      <w:r w:rsidR="00EE7A44">
        <w:t>common misconception that assis</w:t>
      </w:r>
      <w:r w:rsidR="00517D6D">
        <w:t>tive devices such as hearing aids restore typical hearing levels</w:t>
      </w:r>
      <w:r w:rsidR="00D83C19">
        <w:t xml:space="preserve"> -</w:t>
      </w:r>
      <w:r w:rsidR="00517D6D">
        <w:t xml:space="preserve"> they do not. The vast majority of deaf pupils attend mainstream schools</w:t>
      </w:r>
      <w:r w:rsidR="00D83C19">
        <w:t>,</w:t>
      </w:r>
      <w:r w:rsidR="00517D6D">
        <w:t xml:space="preserve"> so it</w:t>
      </w:r>
      <w:r w:rsidR="00226129">
        <w:t>’</w:t>
      </w:r>
      <w:r w:rsidR="00517D6D">
        <w:t xml:space="preserve">s imperative that </w:t>
      </w:r>
      <w:r w:rsidR="00D83C19">
        <w:t xml:space="preserve">all </w:t>
      </w:r>
      <w:r w:rsidR="00517D6D">
        <w:t xml:space="preserve">frontline staff have a basic level of deaf awareness and </w:t>
      </w:r>
      <w:r w:rsidR="00226129">
        <w:t xml:space="preserve">knowledge </w:t>
      </w:r>
      <w:r w:rsidR="00517D6D">
        <w:t>of the specialist professionals</w:t>
      </w:r>
      <w:r w:rsidR="00226129">
        <w:t xml:space="preserve">/provision </w:t>
      </w:r>
      <w:r w:rsidR="00EB0609">
        <w:t>pathway available</w:t>
      </w:r>
      <w:r w:rsidR="004950D5">
        <w:t xml:space="preserve"> to support deaf pupils</w:t>
      </w:r>
      <w:r w:rsidR="00517D6D">
        <w:t>. In addition, 80% of children will experience glue ear by the age of te</w:t>
      </w:r>
      <w:r w:rsidR="004950D5">
        <w:t>n</w:t>
      </w:r>
      <w:r w:rsidR="00013033">
        <w:t xml:space="preserve"> with</w:t>
      </w:r>
      <w:r w:rsidR="00517D6D">
        <w:t xml:space="preserve"> the resulting temporary deafness </w:t>
      </w:r>
      <w:r w:rsidR="00013033">
        <w:t xml:space="preserve">often </w:t>
      </w:r>
      <w:r w:rsidR="00517D6D">
        <w:t>last</w:t>
      </w:r>
      <w:r w:rsidR="00013033">
        <w:t>ing</w:t>
      </w:r>
      <w:r w:rsidR="00517D6D">
        <w:t xml:space="preserve"> many months or even years</w:t>
      </w:r>
      <w:r w:rsidR="003B62ED">
        <w:t>. Not only then does temporary deafness have a significant effect on a pupil’s learning experience</w:t>
      </w:r>
      <w:r w:rsidR="00226129">
        <w:t>,</w:t>
      </w:r>
      <w:r w:rsidR="003B62ED">
        <w:t xml:space="preserve"> but its prevalence </w:t>
      </w:r>
      <w:r w:rsidR="00226129">
        <w:t xml:space="preserve">further </w:t>
      </w:r>
      <w:r w:rsidR="003B62ED">
        <w:t>emphasises the need for comprehensive deaf awareness amongst school staff.</w:t>
      </w:r>
    </w:p>
    <w:p w:rsidR="00517D6D" w:rsidRDefault="00517D6D"/>
    <w:p w:rsidR="00517D6D" w:rsidRDefault="00517D6D">
      <w:r>
        <w:t>Many deaf young people tell us that a lack of deaf awareness among teachers creates a significant barrier preventing them from reaching their full potential</w:t>
      </w:r>
      <w:r w:rsidR="00EB0609">
        <w:t>, so w</w:t>
      </w:r>
      <w:r>
        <w:t>e would welcome the opportunity to work with the Welsh Government to ensure that basic deaf awareness</w:t>
      </w:r>
      <w:r w:rsidR="00085D17">
        <w:t xml:space="preserve"> </w:t>
      </w:r>
      <w:r>
        <w:t>is improved among the general education workforce.</w:t>
      </w:r>
    </w:p>
    <w:p w:rsidR="00085D17" w:rsidRPr="008B6BBE" w:rsidRDefault="00085D17"/>
    <w:p w:rsidR="00E3133A" w:rsidRDefault="00E3133A">
      <w:pPr>
        <w:rPr>
          <w:b/>
        </w:rPr>
      </w:pPr>
    </w:p>
    <w:p w:rsidR="00E3133A" w:rsidRPr="00517D6D" w:rsidRDefault="00E3133A">
      <w:pPr>
        <w:rPr>
          <w:b/>
          <w:sz w:val="28"/>
          <w:szCs w:val="28"/>
        </w:rPr>
      </w:pPr>
      <w:r w:rsidRPr="00517D6D">
        <w:rPr>
          <w:b/>
          <w:sz w:val="28"/>
          <w:szCs w:val="28"/>
        </w:rPr>
        <w:t>Governance arrangements for implementation and the role of the Independent Advisory Board, Change Board and Strategic Stakeholder Group</w:t>
      </w:r>
    </w:p>
    <w:p w:rsidR="00517D6D" w:rsidRDefault="00517D6D">
      <w:pPr>
        <w:rPr>
          <w:b/>
        </w:rPr>
      </w:pPr>
    </w:p>
    <w:p w:rsidR="00517D6D" w:rsidRPr="00517D6D" w:rsidRDefault="00517D6D">
      <w:r w:rsidRPr="00517D6D">
        <w:t>NDCS Cymru</w:t>
      </w:r>
      <w:r>
        <w:t xml:space="preserve"> would welcome the opportunity to work with these groups to highlight the needs of deaf learners.</w:t>
      </w:r>
    </w:p>
    <w:p w:rsidR="00E3133A" w:rsidRDefault="00E3133A">
      <w:pPr>
        <w:rPr>
          <w:b/>
        </w:rPr>
      </w:pPr>
    </w:p>
    <w:p w:rsidR="00E3133A" w:rsidRDefault="00E3133A">
      <w:pPr>
        <w:rPr>
          <w:b/>
          <w:sz w:val="28"/>
          <w:szCs w:val="28"/>
        </w:rPr>
      </w:pPr>
      <w:r w:rsidRPr="00517D6D">
        <w:rPr>
          <w:b/>
          <w:sz w:val="28"/>
          <w:szCs w:val="28"/>
        </w:rPr>
        <w:t>Other issues of concern and/or importance regarding the development of the new Curriculum in Wales</w:t>
      </w:r>
    </w:p>
    <w:p w:rsidR="00085D17" w:rsidRDefault="00085D17">
      <w:pPr>
        <w:rPr>
          <w:b/>
          <w:sz w:val="28"/>
          <w:szCs w:val="28"/>
        </w:rPr>
      </w:pPr>
    </w:p>
    <w:p w:rsidR="00085D17" w:rsidRDefault="00085D17">
      <w:r>
        <w:t xml:space="preserve">NDCS Cymru is concerned </w:t>
      </w:r>
      <w:r w:rsidR="00EE7A44">
        <w:t>by</w:t>
      </w:r>
      <w:r>
        <w:t xml:space="preserve"> proposals to monitor performance on a sampling basis</w:t>
      </w:r>
      <w:r w:rsidR="00192A51">
        <w:t xml:space="preserve"> only</w:t>
      </w:r>
      <w:r w:rsidR="00EE7A44">
        <w:t xml:space="preserve">. </w:t>
      </w:r>
      <w:r w:rsidR="00192A51">
        <w:t xml:space="preserve">Sampling alone </w:t>
      </w:r>
      <w:r>
        <w:t xml:space="preserve">would </w:t>
      </w:r>
      <w:r w:rsidR="00192A51">
        <w:t xml:space="preserve">create </w:t>
      </w:r>
      <w:r>
        <w:t>difficult</w:t>
      </w:r>
      <w:r w:rsidR="00192A51">
        <w:t>y</w:t>
      </w:r>
      <w:r>
        <w:t xml:space="preserve"> </w:t>
      </w:r>
      <w:r w:rsidR="00192A51">
        <w:t xml:space="preserve">in </w:t>
      </w:r>
      <w:r>
        <w:t>track</w:t>
      </w:r>
      <w:r w:rsidR="00192A51">
        <w:t>ing</w:t>
      </w:r>
      <w:r>
        <w:t xml:space="preserve"> the performance of deaf children</w:t>
      </w:r>
      <w:r w:rsidR="00EE7A44">
        <w:t xml:space="preserve"> (and other disability groups)</w:t>
      </w:r>
      <w:r>
        <w:t xml:space="preserve"> </w:t>
      </w:r>
      <w:r w:rsidR="00192A51">
        <w:t xml:space="preserve">and in comparing performance with </w:t>
      </w:r>
      <w:r w:rsidR="0076054C">
        <w:t xml:space="preserve">that of </w:t>
      </w:r>
      <w:r w:rsidR="00192A51">
        <w:t>hearing peers</w:t>
      </w:r>
      <w:r>
        <w:t xml:space="preserve">. </w:t>
      </w:r>
      <w:r w:rsidR="00192A51">
        <w:t>T</w:t>
      </w:r>
      <w:r>
        <w:t xml:space="preserve">hese learners </w:t>
      </w:r>
      <w:r w:rsidR="00192A51">
        <w:t xml:space="preserve">demonstrate </w:t>
      </w:r>
      <w:r>
        <w:t xml:space="preserve">significant attainment gaps and </w:t>
      </w:r>
      <w:r w:rsidR="00192A51">
        <w:t>it is</w:t>
      </w:r>
      <w:r w:rsidR="006658F3">
        <w:t>,</w:t>
      </w:r>
      <w:r w:rsidR="00192A51">
        <w:t xml:space="preserve"> therefore</w:t>
      </w:r>
      <w:r w:rsidR="006658F3">
        <w:t>,</w:t>
      </w:r>
      <w:r w:rsidR="00192A51">
        <w:t xml:space="preserve"> essential to </w:t>
      </w:r>
      <w:r w:rsidR="006658F3">
        <w:t xml:space="preserve">collect comprehensive </w:t>
      </w:r>
      <w:r>
        <w:t xml:space="preserve">attainment data </w:t>
      </w:r>
      <w:r w:rsidR="00192A51">
        <w:t>a</w:t>
      </w:r>
      <w:r>
        <w:t xml:space="preserve">s </w:t>
      </w:r>
      <w:r w:rsidR="0076054C">
        <w:t xml:space="preserve">a </w:t>
      </w:r>
      <w:r w:rsidR="00192A51">
        <w:t xml:space="preserve">means </w:t>
      </w:r>
      <w:r>
        <w:t xml:space="preserve">of </w:t>
      </w:r>
      <w:r w:rsidR="00192A51">
        <w:t xml:space="preserve">recognising and </w:t>
      </w:r>
      <w:r>
        <w:t xml:space="preserve">addressing the barriers </w:t>
      </w:r>
      <w:r w:rsidR="004C6531">
        <w:t>face</w:t>
      </w:r>
      <w:r w:rsidR="006658F3">
        <w:t>d</w:t>
      </w:r>
      <w:r w:rsidR="004C6531">
        <w:t>.</w:t>
      </w:r>
    </w:p>
    <w:p w:rsidR="00085D17" w:rsidRDefault="00085D17"/>
    <w:p w:rsidR="00085D17" w:rsidRPr="00085D17" w:rsidRDefault="00085D17" w:rsidP="0076054C">
      <w:pPr>
        <w:shd w:val="clear" w:color="auto" w:fill="FFFFFF"/>
      </w:pPr>
      <w:r w:rsidRPr="0076054C">
        <w:rPr>
          <w:rFonts w:cstheme="minorHAnsi"/>
        </w:rPr>
        <w:t>We believe that the introduction of progression steps along a continuum of learning has benefits</w:t>
      </w:r>
      <w:r w:rsidR="0076054C">
        <w:rPr>
          <w:rFonts w:cstheme="minorHAnsi"/>
        </w:rPr>
        <w:t xml:space="preserve"> if it </w:t>
      </w:r>
      <w:r w:rsidR="0076054C" w:rsidRPr="0076054C">
        <w:rPr>
          <w:rFonts w:cstheme="minorHAnsi"/>
        </w:rPr>
        <w:t>lead</w:t>
      </w:r>
      <w:r w:rsidR="0076054C">
        <w:rPr>
          <w:rFonts w:cstheme="minorHAnsi"/>
        </w:rPr>
        <w:t>s</w:t>
      </w:r>
      <w:r w:rsidR="0076054C" w:rsidRPr="0076054C">
        <w:rPr>
          <w:rFonts w:cstheme="minorHAnsi"/>
        </w:rPr>
        <w:t xml:space="preserve"> to a seamless learning journey and enabl</w:t>
      </w:r>
      <w:r w:rsidR="0076054C">
        <w:rPr>
          <w:rFonts w:cstheme="minorHAnsi"/>
        </w:rPr>
        <w:t>es</w:t>
      </w:r>
      <w:r w:rsidR="0076054C" w:rsidRPr="0076054C">
        <w:rPr>
          <w:rFonts w:cstheme="minorHAnsi"/>
        </w:rPr>
        <w:t xml:space="preserve"> teachers and support staff to focus on the needs of the individual learner. </w:t>
      </w:r>
      <w:r>
        <w:t xml:space="preserve"> However, we are concerned that this system could pander to low expectations of </w:t>
      </w:r>
      <w:r w:rsidR="0076054C">
        <w:t xml:space="preserve">deaf </w:t>
      </w:r>
      <w:r>
        <w:t>learners</w:t>
      </w:r>
      <w:r w:rsidR="0076054C">
        <w:t>, and must insist that deaf pupils</w:t>
      </w:r>
      <w:r>
        <w:t xml:space="preserve"> are supported to achieve their full potential </w:t>
      </w:r>
      <w:r w:rsidR="006658F3">
        <w:t xml:space="preserve">with </w:t>
      </w:r>
      <w:r>
        <w:t>goals set sufficiently high.</w:t>
      </w:r>
    </w:p>
    <w:p w:rsidR="009D4B2F" w:rsidRDefault="009D4B2F">
      <w:pPr>
        <w:rPr>
          <w:rFonts w:ascii="Arial" w:hAnsi="Arial" w:cs="Arial"/>
          <w:color w:val="000000"/>
        </w:rPr>
      </w:pPr>
    </w:p>
    <w:p w:rsidR="00085D17" w:rsidRPr="004C6531" w:rsidRDefault="006658F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agree that t</w:t>
      </w:r>
      <w:r w:rsidR="00085D17" w:rsidRPr="00E112EF">
        <w:rPr>
          <w:rFonts w:ascii="Arial" w:hAnsi="Arial" w:cs="Arial"/>
          <w:color w:val="000000"/>
        </w:rPr>
        <w:t>he curriculum must be diverse and underpinned by a flexible pedagogy to enable well-trained teachers to be alert and reactive to the needs of the individual deaf learner</w:t>
      </w:r>
      <w:r>
        <w:rPr>
          <w:rFonts w:ascii="Arial" w:hAnsi="Arial" w:cs="Arial"/>
          <w:color w:val="000000"/>
        </w:rPr>
        <w:t xml:space="preserve"> and</w:t>
      </w:r>
      <w:r w:rsidR="00102534">
        <w:rPr>
          <w:rFonts w:ascii="Arial" w:hAnsi="Arial" w:cs="Arial"/>
          <w:color w:val="000000"/>
        </w:rPr>
        <w:t xml:space="preserve"> would wish to highlight that </w:t>
      </w:r>
      <w:r w:rsidR="00E112EF" w:rsidRPr="00E112EF">
        <w:rPr>
          <w:rFonts w:ascii="Arial" w:hAnsi="Arial" w:cs="Arial"/>
          <w:color w:val="000000"/>
        </w:rPr>
        <w:t>NDCS Cymru offers a range of free resources to support professionals in this way.</w:t>
      </w:r>
      <w:r w:rsidR="004C6531">
        <w:rPr>
          <w:rFonts w:ascii="Arial" w:hAnsi="Arial" w:cs="Arial"/>
          <w:color w:val="000000"/>
        </w:rPr>
        <w:t xml:space="preserve"> </w:t>
      </w:r>
    </w:p>
    <w:p w:rsidR="00E3133A" w:rsidRDefault="00E3133A">
      <w:pPr>
        <w:rPr>
          <w:b/>
        </w:rPr>
      </w:pPr>
    </w:p>
    <w:p w:rsidR="00E3133A" w:rsidRPr="00517D6D" w:rsidRDefault="00517D6D">
      <w:pPr>
        <w:rPr>
          <w:b/>
          <w:sz w:val="28"/>
          <w:szCs w:val="28"/>
        </w:rPr>
      </w:pPr>
      <w:r w:rsidRPr="00517D6D">
        <w:rPr>
          <w:b/>
          <w:sz w:val="28"/>
          <w:szCs w:val="28"/>
        </w:rPr>
        <w:t>Further information</w:t>
      </w:r>
    </w:p>
    <w:p w:rsidR="00CA190F" w:rsidRPr="004C6531" w:rsidRDefault="00517D6D">
      <w:pPr>
        <w:rPr>
          <w:b/>
        </w:rPr>
      </w:pPr>
      <w:r w:rsidRPr="00517D6D">
        <w:t>For further information about the issues raised in this response, please do not hesitate to contact us</w:t>
      </w:r>
      <w:r w:rsidR="004C6531">
        <w:t xml:space="preserve"> at campaigns.wales@ndcs.org.uk.</w:t>
      </w:r>
      <w:bookmarkStart w:id="0" w:name="_GoBack"/>
      <w:bookmarkEnd w:id="0"/>
    </w:p>
    <w:p w:rsidR="00230EAB" w:rsidRPr="00230EAB" w:rsidRDefault="00230EAB"/>
    <w:p w:rsidR="00230EAB" w:rsidRDefault="00230EAB">
      <w:pPr>
        <w:rPr>
          <w:b/>
          <w:sz w:val="28"/>
          <w:szCs w:val="28"/>
        </w:rPr>
      </w:pPr>
    </w:p>
    <w:p w:rsidR="00230EAB" w:rsidRPr="00604848" w:rsidRDefault="00230EAB">
      <w:pPr>
        <w:rPr>
          <w:b/>
          <w:sz w:val="28"/>
          <w:szCs w:val="28"/>
        </w:rPr>
      </w:pPr>
    </w:p>
    <w:sectPr w:rsidR="00230EAB" w:rsidRPr="00604848" w:rsidSect="00BE2223">
      <w:pgSz w:w="11907" w:h="16840" w:code="9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34" w:rsidRDefault="00102534">
      <w:r>
        <w:separator/>
      </w:r>
    </w:p>
  </w:endnote>
  <w:endnote w:type="continuationSeparator" w:id="0">
    <w:p w:rsidR="00102534" w:rsidRDefault="0010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34" w:rsidRDefault="00102534">
      <w:r>
        <w:separator/>
      </w:r>
    </w:p>
  </w:footnote>
  <w:footnote w:type="continuationSeparator" w:id="0">
    <w:p w:rsidR="00102534" w:rsidRDefault="00102534">
      <w:r>
        <w:continuationSeparator/>
      </w:r>
    </w:p>
  </w:footnote>
  <w:footnote w:id="1">
    <w:p w:rsidR="00102534" w:rsidRDefault="00102534">
      <w:pPr>
        <w:pStyle w:val="FootnoteText"/>
      </w:pPr>
      <w:r>
        <w:rPr>
          <w:rStyle w:val="FootnoteReference"/>
        </w:rPr>
        <w:footnoteRef/>
      </w:r>
      <w:r>
        <w:t xml:space="preserve"> For more information, please visit </w:t>
      </w:r>
      <w:hyperlink r:id="rId1" w:history="1">
        <w:r w:rsidRPr="0050610E">
          <w:rPr>
            <w:rStyle w:val="Hyperlink"/>
          </w:rPr>
          <w:t>http://www.ndcs.org.uk/professional_support/national_data/index.html</w:t>
        </w:r>
      </w:hyperlink>
      <w: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>
    <w:nsid w:val="2D99007C"/>
    <w:multiLevelType w:val="hybridMultilevel"/>
    <w:tmpl w:val="6A90B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986007"/>
    <w:multiLevelType w:val="hybridMultilevel"/>
    <w:tmpl w:val="92B84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attachedTemplate r:id="rId1"/>
  <w:stylePaneFormatFilter w:val="3F01"/>
  <w:styleLockQFSet/>
  <w:defaultTabStop w:val="720"/>
  <w:noPunctuationKerning/>
  <w:characterSpacingControl w:val="doNotCompress"/>
  <w:hdrShapeDefaults>
    <o:shapedefaults v:ext="edit" spidmax="6145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0E74"/>
    <w:rsid w:val="00013033"/>
    <w:rsid w:val="000179E8"/>
    <w:rsid w:val="00085D17"/>
    <w:rsid w:val="00102534"/>
    <w:rsid w:val="00174207"/>
    <w:rsid w:val="00192A51"/>
    <w:rsid w:val="00226129"/>
    <w:rsid w:val="00230EAB"/>
    <w:rsid w:val="00271472"/>
    <w:rsid w:val="002E4CDA"/>
    <w:rsid w:val="002F5539"/>
    <w:rsid w:val="003952A8"/>
    <w:rsid w:val="003B62ED"/>
    <w:rsid w:val="004950D5"/>
    <w:rsid w:val="004C6531"/>
    <w:rsid w:val="00517D6D"/>
    <w:rsid w:val="00571E33"/>
    <w:rsid w:val="00604848"/>
    <w:rsid w:val="00654EEB"/>
    <w:rsid w:val="006658F3"/>
    <w:rsid w:val="006C43A5"/>
    <w:rsid w:val="0076054C"/>
    <w:rsid w:val="007B5FF8"/>
    <w:rsid w:val="00813674"/>
    <w:rsid w:val="008B6BBE"/>
    <w:rsid w:val="009D4B2F"/>
    <w:rsid w:val="009E0DBB"/>
    <w:rsid w:val="00A9168B"/>
    <w:rsid w:val="00B15611"/>
    <w:rsid w:val="00BB7B69"/>
    <w:rsid w:val="00BE2223"/>
    <w:rsid w:val="00CA190F"/>
    <w:rsid w:val="00CB03C8"/>
    <w:rsid w:val="00D13B0A"/>
    <w:rsid w:val="00D168B2"/>
    <w:rsid w:val="00D83C19"/>
    <w:rsid w:val="00D95EB9"/>
    <w:rsid w:val="00E00E74"/>
    <w:rsid w:val="00E112EF"/>
    <w:rsid w:val="00E3133A"/>
    <w:rsid w:val="00EB0609"/>
    <w:rsid w:val="00EE7A44"/>
    <w:rsid w:val="00F2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573a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E7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2F5539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character" w:styleId="FootnoteReference">
    <w:name w:val="footnote reference"/>
    <w:basedOn w:val="DefaultParagraphFont"/>
    <w:rsid w:val="00230EAB"/>
    <w:rPr>
      <w:vertAlign w:val="superscript"/>
    </w:rPr>
  </w:style>
  <w:style w:type="character" w:styleId="CommentReference">
    <w:name w:val="annotation reference"/>
    <w:basedOn w:val="DefaultParagraphFont"/>
    <w:rsid w:val="00CA1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9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90F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rsid w:val="00CA1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9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D17"/>
    <w:pPr>
      <w:ind w:left="720"/>
      <w:contextualSpacing/>
    </w:pPr>
  </w:style>
  <w:style w:type="paragraph" w:customStyle="1" w:styleId="Default">
    <w:name w:val="Default"/>
    <w:rsid w:val="00085D1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261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E7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2F5539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character" w:styleId="FootnoteReference">
    <w:name w:val="footnote reference"/>
    <w:basedOn w:val="DefaultParagraphFont"/>
    <w:rsid w:val="00230EAB"/>
    <w:rPr>
      <w:vertAlign w:val="superscript"/>
    </w:rPr>
  </w:style>
  <w:style w:type="character" w:styleId="CommentReference">
    <w:name w:val="annotation reference"/>
    <w:basedOn w:val="DefaultParagraphFont"/>
    <w:rsid w:val="00CA1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9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90F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rsid w:val="00CA1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9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D17"/>
    <w:pPr>
      <w:ind w:left="720"/>
      <w:contextualSpacing/>
    </w:pPr>
  </w:style>
  <w:style w:type="paragraph" w:customStyle="1" w:styleId="Default">
    <w:name w:val="Default"/>
    <w:rsid w:val="00085D1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cs.org.uk/professional_support/national_data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dcslonsan1a\Redirection\jdulson\AppData\Roaming\Microsoft\Templates\NDCS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71EF-6664-4315-9C4B-55E38AAD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NDCS Blank</Template>
  <TotalTime>314</TotalTime>
  <Pages>3</Pages>
  <Words>740</Words>
  <Characters>4134</Characters>
  <Application>Microsoft Office Word</Application>
  <DocSecurity>0</DocSecurity>
  <Lines>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Ability Software Consultants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Debbie Thomas</dc:creator>
  <cp:lastModifiedBy>Jayne Dulson</cp:lastModifiedBy>
  <cp:revision>10</cp:revision>
  <cp:lastPrinted>2016-11-09T15:06:00Z</cp:lastPrinted>
  <dcterms:created xsi:type="dcterms:W3CDTF">2016-11-01T12:59:00Z</dcterms:created>
  <dcterms:modified xsi:type="dcterms:W3CDTF">2016-11-09T15:19:00Z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Version date">
    <vt:filetime>2009-11-06T00:00:00Z</vt:filetime>
  </property>
  <property fmtid="{D5CDD505-2E9C-101B-9397-08002B2CF9AE}" pid="4" name="Letterhead">
    <vt:bool>false</vt:bool>
  </property>
</Properties>
</file>